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06BC1">
      <w:pPr>
        <w:pStyle w:val="2"/>
        <w:jc w:val="center"/>
      </w:pPr>
      <w:r>
        <w:t>商家入驻协议</w:t>
      </w:r>
    </w:p>
    <w:p w14:paraId="61711744">
      <w:pPr>
        <w:pStyle w:val="17"/>
      </w:pPr>
      <w:r>
        <w:t>甲方（电商平台）：</w:t>
      </w:r>
    </w:p>
    <w:p w14:paraId="16ECA4B7">
      <w:pPr>
        <w:pStyle w:val="17"/>
      </w:pPr>
      <w:r>
        <w:t>公司名称：</w:t>
      </w:r>
      <w:r>
        <w:rPr>
          <w:rFonts w:ascii="微软雅黑" w:hAnsi="微软雅黑" w:eastAsia="微软雅黑" w:cs="微软雅黑"/>
          <w:i w:val="0"/>
          <w:iCs w:val="0"/>
          <w:caps w:val="0"/>
          <w:color w:val="999999"/>
          <w:spacing w:val="0"/>
          <w:sz w:val="22"/>
          <w:szCs w:val="22"/>
          <w:shd w:val="clear" w:fill="FFFFFF"/>
        </w:rPr>
        <w:t>欧哈游动漫科技（上海）有限公司</w:t>
      </w:r>
    </w:p>
    <w:p w14:paraId="7355F591">
      <w:pPr>
        <w:pStyle w:val="17"/>
      </w:pPr>
      <w:r>
        <w:t>法定代表人：</w:t>
      </w:r>
      <w:r>
        <w:rPr>
          <w:rFonts w:ascii="微软雅黑" w:hAnsi="微软雅黑" w:eastAsia="微软雅黑" w:cs="微软雅黑"/>
          <w:i w:val="0"/>
          <w:iCs w:val="0"/>
          <w:caps w:val="0"/>
          <w:color w:val="999999"/>
          <w:spacing w:val="0"/>
          <w:sz w:val="22"/>
          <w:szCs w:val="22"/>
          <w:shd w:val="clear" w:fill="FFFFFF"/>
        </w:rPr>
        <w:t>孙茂杰</w:t>
      </w:r>
    </w:p>
    <w:p w14:paraId="3AAE1AED">
      <w:pPr>
        <w:pStyle w:val="17"/>
        <w:rPr>
          <w:rFonts w:hint="default" w:ascii="Arial" w:hAnsi="Arial" w:eastAsia="宋体" w:cs="Arial"/>
          <w:i w:val="0"/>
          <w:iCs w:val="0"/>
          <w:caps w:val="0"/>
          <w:color w:val="333333"/>
          <w:spacing w:val="0"/>
          <w:sz w:val="19"/>
          <w:szCs w:val="19"/>
          <w:shd w:val="clear" w:fill="FFFFFF"/>
        </w:rPr>
      </w:pPr>
      <w:r>
        <w:t>地址：</w:t>
      </w:r>
      <w:r>
        <w:rPr>
          <w:rFonts w:ascii="微软雅黑" w:hAnsi="微软雅黑" w:eastAsia="微软雅黑" w:cs="微软雅黑"/>
          <w:i w:val="0"/>
          <w:iCs w:val="0"/>
          <w:caps w:val="0"/>
          <w:color w:val="999999"/>
          <w:spacing w:val="0"/>
          <w:sz w:val="22"/>
          <w:szCs w:val="22"/>
          <w:shd w:val="clear" w:fill="FFFFFF"/>
        </w:rPr>
        <w:t>上海市</w:t>
      </w:r>
      <w:r>
        <w:rPr>
          <w:rFonts w:hint="default" w:ascii="微软雅黑" w:hAnsi="微软雅黑" w:eastAsia="微软雅黑" w:cs="微软雅黑"/>
          <w:i w:val="0"/>
          <w:iCs w:val="0"/>
          <w:caps w:val="0"/>
          <w:color w:val="999999"/>
          <w:spacing w:val="0"/>
          <w:sz w:val="22"/>
          <w:szCs w:val="22"/>
          <w:shd w:val="clear" w:fill="FFFFFF"/>
        </w:rPr>
        <w:t>杨浦区民府路578号2幢5层506室</w:t>
      </w:r>
    </w:p>
    <w:p w14:paraId="434D985C">
      <w:pPr>
        <w:pStyle w:val="17"/>
      </w:pPr>
      <w:r>
        <w:t>联系方式：</w:t>
      </w:r>
      <w:r>
        <w:rPr>
          <w:rFonts w:hint="default" w:ascii="微软雅黑" w:hAnsi="微软雅黑" w:eastAsia="微软雅黑" w:cs="微软雅黑"/>
          <w:i w:val="0"/>
          <w:iCs w:val="0"/>
          <w:caps w:val="0"/>
          <w:color w:val="999999"/>
          <w:spacing w:val="0"/>
          <w:sz w:val="22"/>
          <w:szCs w:val="22"/>
          <w:shd w:val="clear" w:fill="FFFFFF"/>
        </w:rPr>
        <w:t>021-52120282</w:t>
      </w:r>
    </w:p>
    <w:p w14:paraId="59CAD574">
      <w:pPr>
        <w:pStyle w:val="17"/>
      </w:pPr>
      <w:r>
        <w:t>乙方（商家）：</w:t>
      </w:r>
    </w:p>
    <w:p w14:paraId="794ABB95">
      <w:pPr>
        <w:pStyle w:val="17"/>
      </w:pPr>
      <w:r>
        <w:t>公司名称：__________</w:t>
      </w:r>
    </w:p>
    <w:p w14:paraId="53B7E519">
      <w:pPr>
        <w:pStyle w:val="17"/>
      </w:pPr>
      <w:r>
        <w:t>法定代表人：__________</w:t>
      </w:r>
    </w:p>
    <w:p w14:paraId="7B820808">
      <w:pPr>
        <w:pStyle w:val="17"/>
      </w:pPr>
      <w:r>
        <w:t>地址：__________</w:t>
      </w:r>
    </w:p>
    <w:p w14:paraId="7056DE84">
      <w:pPr>
        <w:pStyle w:val="17"/>
      </w:pPr>
      <w:r>
        <w:t>联系方式：__________</w:t>
      </w:r>
    </w:p>
    <w:p w14:paraId="0D9105FE">
      <w:pPr>
        <w:pStyle w:val="17"/>
      </w:pPr>
      <w:r>
        <w:t>鉴于甲方运营 [电商平台名称]（以下简称 “平台”），为商家提供商品销售及相关服务的平台；乙方具备合法经营资质，希望入驻平台开展业务。双方依据《中华人民共和国民法典》及相关法律法规，经友好协商，就乙方入驻甲方平台事宜达成如下协议：</w:t>
      </w:r>
    </w:p>
    <w:p w14:paraId="14155AA0">
      <w:pPr>
        <w:pStyle w:val="3"/>
      </w:pPr>
      <w:r>
        <w:t>一、入驻条件与流程</w:t>
      </w:r>
    </w:p>
    <w:p w14:paraId="1900CEF1">
      <w:pPr>
        <w:pStyle w:val="4"/>
      </w:pPr>
      <w:r>
        <w:t>（一）入驻条件</w:t>
      </w:r>
    </w:p>
    <w:p w14:paraId="0F00D971">
      <w:pPr>
        <w:pStyle w:val="17"/>
        <w:numPr>
          <w:ilvl w:val="0"/>
          <w:numId w:val="1"/>
        </w:numPr>
      </w:pPr>
      <w:r>
        <w:t>乙方须持有合法有效的营业执照及与经营业务相关的各类许可证，确保经营活动合法合规。</w:t>
      </w:r>
    </w:p>
    <w:p w14:paraId="56E45291">
      <w:pPr>
        <w:pStyle w:val="17"/>
        <w:numPr>
          <w:ilvl w:val="0"/>
          <w:numId w:val="1"/>
        </w:numPr>
      </w:pPr>
      <w:r>
        <w:t>具备良好的商业信誉，过往经营中无重大违法违规记录，无不良消费者投诉。</w:t>
      </w:r>
    </w:p>
    <w:p w14:paraId="4E796110">
      <w:pPr>
        <w:pStyle w:val="17"/>
        <w:numPr>
          <w:ilvl w:val="0"/>
          <w:numId w:val="1"/>
        </w:numPr>
      </w:pPr>
      <w:r>
        <w:t>所售商品或服务应符合国家质量、安全、环保等相关标准，不得销售假冒伪劣、侵权盗版商品或提供非法服务。</w:t>
      </w:r>
    </w:p>
    <w:p w14:paraId="78DAC5CB">
      <w:pPr>
        <w:pStyle w:val="17"/>
        <w:numPr>
          <w:ilvl w:val="0"/>
          <w:numId w:val="1"/>
        </w:numPr>
      </w:pPr>
      <w:r>
        <w:t>同意遵守本协议及平台制定的各项规则、政策、通知等（以下统称 “平台规则”）。</w:t>
      </w:r>
    </w:p>
    <w:p w14:paraId="4D792BBB">
      <w:pPr>
        <w:pStyle w:val="4"/>
      </w:pPr>
      <w:r>
        <w:t>（二）入驻流程</w:t>
      </w:r>
    </w:p>
    <w:p w14:paraId="0CBA965C">
      <w:pPr>
        <w:pStyle w:val="17"/>
        <w:numPr>
          <w:ilvl w:val="0"/>
          <w:numId w:val="2"/>
        </w:numPr>
      </w:pPr>
      <w:r>
        <w:t>申请提交：乙方通过平台指定的入驻申请渠道，如实填写并提交入驻申请表，同时上传营业执照、法定代表人身份证明、商品或服务相关资质证明等资料。</w:t>
      </w:r>
    </w:p>
    <w:p w14:paraId="7ECC0979">
      <w:pPr>
        <w:pStyle w:val="17"/>
        <w:numPr>
          <w:ilvl w:val="0"/>
          <w:numId w:val="2"/>
        </w:numPr>
      </w:pPr>
      <w:r>
        <w:t>资料审核：甲方在收到乙方完整申请资料后的 [</w:t>
      </w:r>
      <w:r>
        <w:rPr>
          <w:rFonts w:hint="eastAsia"/>
          <w:lang w:val="en-US" w:eastAsia="zh-CN"/>
        </w:rPr>
        <w:t>5</w:t>
      </w:r>
      <w:r>
        <w:t>] 个工作日内，对乙方提交的资料进行审核。审核内容包括但不限于乙方的经营资质、商品或服务质量、品牌影响力等。</w:t>
      </w:r>
    </w:p>
    <w:p w14:paraId="5F61AE82">
      <w:pPr>
        <w:pStyle w:val="17"/>
        <w:numPr>
          <w:ilvl w:val="0"/>
          <w:numId w:val="2"/>
        </w:numPr>
      </w:pPr>
      <w:r>
        <w:t>协议签订：审核通过后，甲方以电子或书面形式向乙方发送本入驻协议，乙方确认无误后签字（盖章），协议正式生效。</w:t>
      </w:r>
    </w:p>
    <w:p w14:paraId="356F0435">
      <w:pPr>
        <w:pStyle w:val="17"/>
        <w:numPr>
          <w:ilvl w:val="0"/>
          <w:numId w:val="2"/>
        </w:numPr>
      </w:pPr>
      <w:r>
        <w:t>店铺开通：乙方按照协议约定缴纳相关费用（如有）后，甲方为乙方开通平台店铺账号及相关权限，乙方可进行店铺装修、商品上架等后续操作。</w:t>
      </w:r>
    </w:p>
    <w:p w14:paraId="54E78C1B">
      <w:pPr>
        <w:pStyle w:val="3"/>
      </w:pPr>
      <w:r>
        <w:t>二、双方权利与义务</w:t>
      </w:r>
    </w:p>
    <w:p w14:paraId="0D962319">
      <w:pPr>
        <w:pStyle w:val="4"/>
      </w:pPr>
      <w:r>
        <w:t>（一）甲方权利与义务</w:t>
      </w:r>
    </w:p>
    <w:p w14:paraId="1E50CD32">
      <w:pPr>
        <w:pStyle w:val="5"/>
      </w:pPr>
      <w:r>
        <w:t>权利</w:t>
      </w:r>
    </w:p>
    <w:p w14:paraId="383F1125">
      <w:pPr>
        <w:pStyle w:val="17"/>
        <w:numPr>
          <w:ilvl w:val="0"/>
          <w:numId w:val="3"/>
        </w:numPr>
      </w:pPr>
      <w:r>
        <w:t>有权根据平台运营策略、法律法规变化及市场需求，制定、修改平台规则，并通过平台公告、站内信、邮件等方式通知乙方。</w:t>
      </w:r>
    </w:p>
    <w:p w14:paraId="0A47C044">
      <w:pPr>
        <w:pStyle w:val="17"/>
        <w:numPr>
          <w:ilvl w:val="0"/>
          <w:numId w:val="3"/>
        </w:numPr>
      </w:pPr>
      <w:r>
        <w:t>对乙方的入驻申请进行审核，根据审核结果决定是否批准乙方入驻。对于不符合入驻条件或提供虚假资料的申请，有权拒绝入驻。</w:t>
      </w:r>
    </w:p>
    <w:p w14:paraId="2C0A125A">
      <w:pPr>
        <w:pStyle w:val="17"/>
        <w:numPr>
          <w:ilvl w:val="0"/>
          <w:numId w:val="3"/>
        </w:numPr>
      </w:pPr>
      <w:r>
        <w:t>监督、检查乙方在平台上的经营活动，对乙方违反平台规则、法律法规或损害平台及其他用户权益的行为，有权采取警告、限制店铺功能、暂停服务、终止合作等措施。</w:t>
      </w:r>
    </w:p>
    <w:p w14:paraId="358C57FE">
      <w:pPr>
        <w:pStyle w:val="17"/>
        <w:numPr>
          <w:ilvl w:val="0"/>
          <w:numId w:val="3"/>
        </w:numPr>
      </w:pPr>
      <w:r>
        <w:t>按照协议约定及平台规则，向乙方收取平台使用费、交易手续费、广告推广费等相关费用。</w:t>
      </w:r>
    </w:p>
    <w:p w14:paraId="4ADF2E4A">
      <w:pPr>
        <w:pStyle w:val="5"/>
      </w:pPr>
      <w:r>
        <w:t>义务</w:t>
      </w:r>
    </w:p>
    <w:p w14:paraId="570E8341">
      <w:pPr>
        <w:pStyle w:val="17"/>
        <w:numPr>
          <w:ilvl w:val="0"/>
          <w:numId w:val="4"/>
        </w:numPr>
      </w:pPr>
      <w:r>
        <w:t>为乙方提供稳定、安全的平台服务，保障平台的正常运行，确保乙方能够顺利开展商品销售及相关经营活动。及时修复平台故障，保障交易的连续性。</w:t>
      </w:r>
    </w:p>
    <w:p w14:paraId="5B569856">
      <w:pPr>
        <w:pStyle w:val="17"/>
        <w:numPr>
          <w:ilvl w:val="0"/>
          <w:numId w:val="4"/>
        </w:numPr>
      </w:pPr>
      <w:r>
        <w:t>向乙方提供必要的技术支持与培训，帮助乙方熟悉平台操作流程、功能使用，提升乙方在平台上的运营能力。</w:t>
      </w:r>
    </w:p>
    <w:p w14:paraId="31F7F2CD">
      <w:pPr>
        <w:pStyle w:val="17"/>
        <w:numPr>
          <w:ilvl w:val="0"/>
          <w:numId w:val="4"/>
        </w:numPr>
      </w:pPr>
      <w:r>
        <w:t>负责平台的整体推广与营销，提升平台的知名度与用户流量，为乙方带来更多潜在客户。</w:t>
      </w:r>
    </w:p>
    <w:p w14:paraId="627B3C23">
      <w:pPr>
        <w:pStyle w:val="17"/>
        <w:numPr>
          <w:ilvl w:val="0"/>
          <w:numId w:val="4"/>
        </w:numPr>
      </w:pPr>
      <w:r>
        <w:t>对乙方在合作过程中提供的商业秘密、个人信息等予以保密，未经乙方书面同意，不得向任何第三方披露，但法律法规另有规定或司法机关要求的除外。</w:t>
      </w:r>
    </w:p>
    <w:p w14:paraId="45E5086F">
      <w:pPr>
        <w:pStyle w:val="4"/>
      </w:pPr>
      <w:r>
        <w:t>（二）乙方权利与义务</w:t>
      </w:r>
    </w:p>
    <w:p w14:paraId="179AECDE">
      <w:pPr>
        <w:pStyle w:val="5"/>
      </w:pPr>
      <w:r>
        <w:t>权利</w:t>
      </w:r>
    </w:p>
    <w:p w14:paraId="625DAB60">
      <w:pPr>
        <w:pStyle w:val="17"/>
        <w:numPr>
          <w:ilvl w:val="0"/>
          <w:numId w:val="5"/>
        </w:numPr>
      </w:pPr>
      <w:r>
        <w:t>在遵守平台规则的前提下，有权使用平台提供的各项功能与服务，包括店铺开设、商品展示、交易管理、营销推广等，开展合法合规的经营活动。</w:t>
      </w:r>
    </w:p>
    <w:p w14:paraId="26571679">
      <w:pPr>
        <w:pStyle w:val="17"/>
        <w:numPr>
          <w:ilvl w:val="0"/>
          <w:numId w:val="5"/>
        </w:numPr>
      </w:pPr>
      <w:r>
        <w:t>有权要求甲方提供必要的技术支持与服务，解决在平台使用过程中遇到的技术问题。</w:t>
      </w:r>
    </w:p>
    <w:p w14:paraId="7F3A8EB6">
      <w:pPr>
        <w:pStyle w:val="17"/>
        <w:numPr>
          <w:ilvl w:val="0"/>
          <w:numId w:val="5"/>
        </w:numPr>
      </w:pPr>
      <w:r>
        <w:t>对平台运营及服务提出合理的意见与建议，甲方应予以重视并在合理范围内进行改进。</w:t>
      </w:r>
    </w:p>
    <w:p w14:paraId="034FEAC6">
      <w:pPr>
        <w:pStyle w:val="5"/>
      </w:pPr>
      <w:r>
        <w:t>义务</w:t>
      </w:r>
    </w:p>
    <w:p w14:paraId="31FE936C">
      <w:pPr>
        <w:pStyle w:val="17"/>
        <w:numPr>
          <w:ilvl w:val="0"/>
          <w:numId w:val="6"/>
        </w:numPr>
      </w:pPr>
      <w:r>
        <w:t>严格遵守国家法律法规及本协议、平台规则，诚信经营，不得在平台上从事任何违法违规或损害甲方及其他用户利益的行为。</w:t>
      </w:r>
    </w:p>
    <w:p w14:paraId="7A0A1593">
      <w:pPr>
        <w:pStyle w:val="17"/>
        <w:numPr>
          <w:ilvl w:val="0"/>
          <w:numId w:val="6"/>
        </w:numPr>
      </w:pPr>
      <w:r>
        <w:t>按照平台要求，如实、准确、完整地提供入驻资料，并及时更新资料信息。因乙方提供虚假资料或信息变更未及时通知导致的一切后果，由乙方自行承担。</w:t>
      </w:r>
    </w:p>
    <w:p w14:paraId="3A42BA90">
      <w:pPr>
        <w:pStyle w:val="17"/>
        <w:numPr>
          <w:ilvl w:val="0"/>
          <w:numId w:val="6"/>
        </w:numPr>
      </w:pPr>
      <w:r>
        <w:t>按照协议约定及平台规则，按时足额向甲方支付平台使用费、交易手续费等相关费用。</w:t>
      </w:r>
    </w:p>
    <w:p w14:paraId="204A6119">
      <w:pPr>
        <w:pStyle w:val="17"/>
        <w:numPr>
          <w:ilvl w:val="0"/>
          <w:numId w:val="6"/>
        </w:numPr>
      </w:pPr>
      <w:r>
        <w:t>确保所售商品或服务符合国家质量、安全、环保等标准，不存在质量问题、虚假宣传、侵权等行为。对所售商品或服务质量负责，承担因商品或服务质量问题引发的一切责任，包括但不限于消费者投诉、退换货、赔偿等。</w:t>
      </w:r>
    </w:p>
    <w:p w14:paraId="2AA524E1">
      <w:pPr>
        <w:pStyle w:val="17"/>
        <w:numPr>
          <w:ilvl w:val="0"/>
          <w:numId w:val="6"/>
        </w:numPr>
      </w:pPr>
      <w:r>
        <w:t>负责处理消费者的咨询、投诉与售后问题，保障消费者权益，维护平台良好的商业信誉。及时响应消费者诉求，按照平台规定的时效处理售后问题。</w:t>
      </w:r>
    </w:p>
    <w:p w14:paraId="5553BAA7">
      <w:pPr>
        <w:pStyle w:val="17"/>
        <w:numPr>
          <w:ilvl w:val="0"/>
          <w:numId w:val="6"/>
        </w:numPr>
      </w:pPr>
      <w:r>
        <w:t>未经甲方书面同意，不得擅自将本协议项下的权利与义务转让给第三方。不得擅自使用甲方的商标、标识、平台数据等知识产权，不得对平台进行反向工程、破解、篡改等行为。</w:t>
      </w:r>
    </w:p>
    <w:p w14:paraId="63BD05BC">
      <w:pPr>
        <w:pStyle w:val="17"/>
        <w:numPr>
          <w:ilvl w:val="0"/>
          <w:numId w:val="6"/>
        </w:numPr>
      </w:pPr>
      <w:r>
        <w:t>积极配合甲方的平台运营管理工作，包括但不限于参加平台组织的促销活动、提供数据统计报表、配合平台进行市场调研等。</w:t>
      </w:r>
    </w:p>
    <w:p w14:paraId="3138EEF9">
      <w:pPr>
        <w:pStyle w:val="3"/>
      </w:pPr>
      <w:r>
        <w:t>三、费用及支付方式</w:t>
      </w:r>
    </w:p>
    <w:p w14:paraId="6AD4CB89">
      <w:pPr>
        <w:pStyle w:val="4"/>
      </w:pPr>
      <w:r>
        <w:t>（一）平台使用费</w:t>
      </w:r>
    </w:p>
    <w:p w14:paraId="4582C390">
      <w:pPr>
        <w:pStyle w:val="17"/>
        <w:numPr>
          <w:ilvl w:val="0"/>
          <w:numId w:val="7"/>
        </w:numPr>
      </w:pPr>
      <w:r>
        <w:t xml:space="preserve">乙方应向甲方支付平台使用费，标准为 </w:t>
      </w:r>
      <w:r>
        <w:rPr>
          <w:rFonts w:hint="eastAsia"/>
          <w:lang w:val="en-US" w:eastAsia="zh-CN"/>
        </w:rPr>
        <w:t>3000</w:t>
      </w:r>
      <w:r>
        <w:t>元 / 年。该费用用于乙方使用平台基础服务、店铺开设及一定期限内的平台资源占用。</w:t>
      </w:r>
    </w:p>
    <w:p w14:paraId="02B32927">
      <w:pPr>
        <w:pStyle w:val="17"/>
        <w:numPr>
          <w:ilvl w:val="0"/>
          <w:numId w:val="7"/>
        </w:numPr>
      </w:pPr>
      <w:r>
        <w:t>支付时间：乙方应在本协议签订后的 [</w:t>
      </w:r>
      <w:r>
        <w:rPr>
          <w:rFonts w:hint="eastAsia"/>
          <w:lang w:val="en-US" w:eastAsia="zh-CN"/>
        </w:rPr>
        <w:t>5</w:t>
      </w:r>
      <w:r>
        <w:t>] 个工作日内支付首月（年）平台使用费，之后应在每个缴费周期开始前 [</w:t>
      </w:r>
      <w:r>
        <w:rPr>
          <w:rFonts w:hint="eastAsia"/>
          <w:lang w:val="en-US" w:eastAsia="zh-CN"/>
        </w:rPr>
        <w:t>5</w:t>
      </w:r>
      <w:r>
        <w:t>] 个工作日内支付下一期费用。如乙方未按时支付，每逾期一日，按照未支付金额的 [</w:t>
      </w:r>
      <w:r>
        <w:rPr>
          <w:rFonts w:hint="eastAsia"/>
          <w:lang w:val="en-US" w:eastAsia="zh-CN"/>
        </w:rPr>
        <w:t>0.05</w:t>
      </w:r>
      <w:r>
        <w:t>%] 向甲方支付逾期违约金；逾期超过 [</w:t>
      </w:r>
      <w:r>
        <w:rPr>
          <w:rFonts w:hint="eastAsia"/>
          <w:lang w:val="en-US" w:eastAsia="zh-CN"/>
        </w:rPr>
        <w:t>30</w:t>
      </w:r>
      <w:r>
        <w:t>] 日的，甲方有权暂停或终止乙方店铺服务。</w:t>
      </w:r>
    </w:p>
    <w:p w14:paraId="14A85CB6">
      <w:pPr>
        <w:pStyle w:val="4"/>
      </w:pPr>
      <w:r>
        <w:t>（二）交易手续费</w:t>
      </w:r>
    </w:p>
    <w:p w14:paraId="4B4F08D4">
      <w:pPr>
        <w:pStyle w:val="17"/>
        <w:numPr>
          <w:ilvl w:val="0"/>
          <w:numId w:val="8"/>
        </w:numPr>
      </w:pPr>
      <w:r>
        <w:t>乙方在平台上完成的每笔交易，甲方将按照交易金额的 [</w:t>
      </w:r>
      <w:r>
        <w:rPr>
          <w:rFonts w:hint="eastAsia"/>
          <w:lang w:val="en-US" w:eastAsia="zh-CN"/>
        </w:rPr>
        <w:t>0.2</w:t>
      </w:r>
      <w:r>
        <w:t>%] 收取交易手续费。交易手续费在乙方每笔交易成功后的 [</w:t>
      </w:r>
      <w:r>
        <w:rPr>
          <w:rFonts w:hint="eastAsia"/>
          <w:lang w:val="en-US" w:eastAsia="zh-CN"/>
        </w:rPr>
        <w:t>5</w:t>
      </w:r>
      <w:r>
        <w:t>] 个工作日内，从乙方的交易款项中扣除。交易成功以消费者确认收货且无售后纠纷为标准。</w:t>
      </w:r>
    </w:p>
    <w:p w14:paraId="4FE320D9">
      <w:pPr>
        <w:pStyle w:val="17"/>
        <w:numPr>
          <w:ilvl w:val="0"/>
          <w:numId w:val="8"/>
        </w:numPr>
      </w:pPr>
      <w:r>
        <w:t>若乙方对交易手续费的计算有异议，应在交易发生后的 [</w:t>
      </w:r>
      <w:r>
        <w:rPr>
          <w:rFonts w:hint="eastAsia"/>
          <w:lang w:val="en-US" w:eastAsia="zh-CN"/>
        </w:rPr>
        <w:t>5</w:t>
      </w:r>
      <w:r>
        <w:t>] 个工作日内以书面形式向甲方提出，甲方应在收到异议后的 [</w:t>
      </w:r>
      <w:r>
        <w:rPr>
          <w:rFonts w:hint="eastAsia"/>
          <w:lang w:val="en-US" w:eastAsia="zh-CN"/>
        </w:rPr>
        <w:t>5</w:t>
      </w:r>
      <w:r>
        <w:t>] 个工作日内进行核实并回复乙方。经核实确有错误的，甲方应及时调整并退还多扣款项。</w:t>
      </w:r>
    </w:p>
    <w:p w14:paraId="566BAB65">
      <w:pPr>
        <w:pStyle w:val="4"/>
      </w:pPr>
      <w:r>
        <w:t>（三）其他费用</w:t>
      </w:r>
    </w:p>
    <w:p w14:paraId="4A045D23">
      <w:pPr>
        <w:pStyle w:val="17"/>
        <w:numPr>
          <w:ilvl w:val="0"/>
          <w:numId w:val="9"/>
        </w:numPr>
      </w:pPr>
      <w:r>
        <w:t>如乙方使用平台的增值服务或功能，如广告投放、搜索排名优化、店铺装修模板定制等，甲方将根据具体服务内容另行收费。甲方应在乙方使用增值服务或功能前，向乙方明确告知收费标准、服务内容、使用期限等信息，乙方确认后按照甲方通知的支付方式支付相关费用。</w:t>
      </w:r>
    </w:p>
    <w:p w14:paraId="5EA3E4DA">
      <w:pPr>
        <w:pStyle w:val="17"/>
        <w:numPr>
          <w:ilvl w:val="0"/>
          <w:numId w:val="9"/>
        </w:numPr>
      </w:pPr>
      <w:r>
        <w:t>因平台运营需要，甲方可能会推出新的收费项目或调整现有收费标准。甲方应提前 [</w:t>
      </w:r>
      <w:r>
        <w:rPr>
          <w:rFonts w:hint="eastAsia"/>
          <w:lang w:val="en-US" w:eastAsia="zh-CN"/>
        </w:rPr>
        <w:t>5</w:t>
      </w:r>
      <w:r>
        <w:t>] 日通过平台公告、站内信等方式通知乙方，乙方在通知规定的期限内未提出异议的，视为同意新的收费项目或标准；如乙方不同意，可在规定期限内停止使用相关服务或功能，不影响本协议其他条款的履行。</w:t>
      </w:r>
    </w:p>
    <w:p w14:paraId="5D427D18">
      <w:pPr>
        <w:pStyle w:val="3"/>
      </w:pPr>
      <w:r>
        <w:t>四、知识产权</w:t>
      </w:r>
    </w:p>
    <w:p w14:paraId="269D6C35">
      <w:pPr>
        <w:pStyle w:val="4"/>
      </w:pPr>
      <w:r>
        <w:t>（一）乙方知识产权</w:t>
      </w:r>
    </w:p>
    <w:p w14:paraId="493E1786">
      <w:pPr>
        <w:pStyle w:val="17"/>
        <w:numPr>
          <w:ilvl w:val="0"/>
          <w:numId w:val="10"/>
        </w:numPr>
      </w:pPr>
      <w:r>
        <w:t>乙方在平台上展示、销售的商品或服务所涉及的知识产权归乙方所有，但乙方应确保其拥有合法的知识产权，且未侵犯任何第三方的权利。如因乙方商品或服务侵犯第三方知识产权导致甲方遭受损失的，乙方应承担全部赔偿责任，包括但不限于甲方因侵权纠纷支付的赔偿金、诉讼费、律师费等合理费用。</w:t>
      </w:r>
    </w:p>
    <w:p w14:paraId="774881B5">
      <w:pPr>
        <w:pStyle w:val="17"/>
        <w:numPr>
          <w:ilvl w:val="0"/>
          <w:numId w:val="10"/>
        </w:numPr>
      </w:pPr>
      <w:r>
        <w:t>乙方授权甲方在平台运营范围内，使用乙方提供的商品图片、文字介绍、视频等知识产权内容，用于平台推广、宣传、展示乙方商品或服务等目的。未经乙方书面同意，甲方不得将乙方知识产权内容用于其他商业用途。</w:t>
      </w:r>
    </w:p>
    <w:p w14:paraId="5C1B0591">
      <w:pPr>
        <w:pStyle w:val="4"/>
      </w:pPr>
      <w:r>
        <w:t>（二）平台知识产权</w:t>
      </w:r>
    </w:p>
    <w:p w14:paraId="710370EB">
      <w:pPr>
        <w:pStyle w:val="17"/>
        <w:numPr>
          <w:ilvl w:val="0"/>
          <w:numId w:val="11"/>
        </w:numPr>
      </w:pPr>
      <w:r>
        <w:t>平台的商标、标识、数据、技术、软件等知识产权归甲方所有。乙方仅在本协议约定的范围内使用平台的相关知识产权，不得擅自复制、传播、修改、反向工程或用于任何其他商业目的。</w:t>
      </w:r>
    </w:p>
    <w:p w14:paraId="55CAF907">
      <w:pPr>
        <w:pStyle w:val="17"/>
        <w:numPr>
          <w:ilvl w:val="0"/>
          <w:numId w:val="11"/>
        </w:numPr>
      </w:pPr>
      <w:r>
        <w:t>乙方不得在店铺名称、商品标题、描述等内容中使用与甲方商标、标识相近似或容易引起混淆的标识，不得误导消费者认为乙方与甲方存在特殊关联。如乙方违反本条款，甲方有权要求乙方立即整改，乙方拒不整改的，甲方有权采取限制店铺功能、终止合作等措施，并要求乙方承担侵权赔偿责任。</w:t>
      </w:r>
    </w:p>
    <w:p w14:paraId="734A9DCA">
      <w:pPr>
        <w:pStyle w:val="3"/>
      </w:pPr>
      <w:r>
        <w:t>五、保密条款</w:t>
      </w:r>
    </w:p>
    <w:p w14:paraId="504EA41D">
      <w:pPr>
        <w:pStyle w:val="17"/>
        <w:numPr>
          <w:ilvl w:val="0"/>
          <w:numId w:val="12"/>
        </w:numPr>
      </w:pPr>
      <w:r>
        <w:t>双方应对在合作过程中知悉的对方商业秘密、技术秘密、用户信息等予以保密。未经对方书面同意，任何一方不得向任何第三方披露或使用对方的保密信息。保密信息包括但不限于乙方的商品成本、销售数据、客户名单，甲方的平台运营数据、技术架构、营销策略等。</w:t>
      </w:r>
    </w:p>
    <w:p w14:paraId="27CAE7AE">
      <w:pPr>
        <w:pStyle w:val="17"/>
        <w:numPr>
          <w:ilvl w:val="0"/>
          <w:numId w:val="12"/>
        </w:numPr>
      </w:pPr>
      <w:r>
        <w:t>本条款的保密期限为自本协议生效之日起 [</w:t>
      </w:r>
      <w:r>
        <w:rPr>
          <w:rFonts w:hint="eastAsia"/>
          <w:lang w:val="en-US" w:eastAsia="zh-CN"/>
        </w:rPr>
        <w:t>1</w:t>
      </w:r>
      <w:r>
        <w:t>] 年。在保密期限届满后，双方仍应对在合作期间知悉的保密信息承担保密义务，直至该等信息被合法公开披露或不再具有商业价值。</w:t>
      </w:r>
    </w:p>
    <w:p w14:paraId="42703466">
      <w:pPr>
        <w:pStyle w:val="17"/>
        <w:numPr>
          <w:ilvl w:val="0"/>
          <w:numId w:val="12"/>
        </w:numPr>
      </w:pPr>
      <w:r>
        <w:t>如一方违反保密条款，应向对方支付违约金人民币 [</w:t>
      </w:r>
      <w:r>
        <w:rPr>
          <w:rFonts w:hint="eastAsia"/>
          <w:lang w:val="en-US" w:eastAsia="zh-CN"/>
        </w:rPr>
        <w:t>10000</w:t>
      </w:r>
      <w:r>
        <w:t>] 元；如违约金不足以弥补对方损失的，违约方还应承担相应的赔偿责任。</w:t>
      </w:r>
    </w:p>
    <w:p w14:paraId="0A158C65">
      <w:pPr>
        <w:pStyle w:val="3"/>
      </w:pPr>
      <w:r>
        <w:t>六、违约责任</w:t>
      </w:r>
    </w:p>
    <w:p w14:paraId="556B8301">
      <w:pPr>
        <w:pStyle w:val="17"/>
        <w:numPr>
          <w:ilvl w:val="0"/>
          <w:numId w:val="13"/>
        </w:numPr>
      </w:pPr>
      <w:r>
        <w:t>若一方违反本协议约定，应向对方支付违约金人民币 [</w:t>
      </w:r>
      <w:r>
        <w:rPr>
          <w:rFonts w:hint="eastAsia"/>
          <w:lang w:val="en-US" w:eastAsia="zh-CN"/>
        </w:rPr>
        <w:t>10000</w:t>
      </w:r>
      <w:r>
        <w:t>] 元。如因违约行为给对方造成损失的，违约方还应承担相应的赔偿责任，赔偿范围包括但不限于直接损失、间接损失、可得利益损失、维权费用（如诉讼费、律师费、公证费等）。</w:t>
      </w:r>
    </w:p>
    <w:p w14:paraId="14AC76AA">
      <w:pPr>
        <w:pStyle w:val="17"/>
        <w:numPr>
          <w:ilvl w:val="0"/>
          <w:numId w:val="13"/>
        </w:numPr>
      </w:pPr>
      <w:r>
        <w:t>乙方未按时足额支付费用的，每逾期一日，应按照未支付金额的 [</w:t>
      </w:r>
      <w:r>
        <w:rPr>
          <w:rFonts w:hint="eastAsia"/>
          <w:lang w:val="en-US" w:eastAsia="zh-CN"/>
        </w:rPr>
        <w:t>0.5</w:t>
      </w:r>
      <w:r>
        <w:t>%] 向甲方支付逾期违约金。逾期超过 [</w:t>
      </w:r>
      <w:r>
        <w:rPr>
          <w:rFonts w:hint="eastAsia"/>
          <w:lang w:val="en-US" w:eastAsia="zh-CN"/>
        </w:rPr>
        <w:t>30</w:t>
      </w:r>
      <w:r>
        <w:t>] 日的，甲方有权暂停或终止乙方在平台上的服务，并要求乙方支付全部欠费及违约金。甲方暂停或终止服务期间，乙方店铺无法正常运营，由此产生的一切后果由乙方自行承担。</w:t>
      </w:r>
    </w:p>
    <w:p w14:paraId="3E9E458B">
      <w:pPr>
        <w:pStyle w:val="17"/>
        <w:numPr>
          <w:ilvl w:val="0"/>
          <w:numId w:val="13"/>
        </w:numPr>
      </w:pPr>
      <w:r>
        <w:t>如乙方在平台上的经营行为违反国家法律法规或平台规则，甲方有权依据本协议约定及相关法律法规采取相应措施，包括但不限于警告、限制店铺功能、暂停服务、终止合作等。乙方应承担由此引起的一切法律责任和经济损失，如导致甲方遭受行政处罚、民事赔偿等，乙方应全额赔偿甲方损失。</w:t>
      </w:r>
    </w:p>
    <w:p w14:paraId="352D65EF">
      <w:pPr>
        <w:pStyle w:val="17"/>
        <w:numPr>
          <w:ilvl w:val="0"/>
          <w:numId w:val="13"/>
        </w:numPr>
      </w:pPr>
      <w:r>
        <w:t>若甲方未按照本协议约定为乙方提供平台服务，导致乙方无法正常开展经营活动，每逾期一日，甲方应按照乙方上一个月平台使用费的 [</w:t>
      </w:r>
      <w:r>
        <w:rPr>
          <w:rFonts w:hint="eastAsia"/>
          <w:lang w:val="en-US" w:eastAsia="zh-CN"/>
        </w:rPr>
        <w:t>0.5</w:t>
      </w:r>
      <w:r>
        <w:t>%] 向乙方支付违约金；逾期超过 [</w:t>
      </w:r>
      <w:r>
        <w:rPr>
          <w:rFonts w:hint="eastAsia"/>
          <w:lang w:val="en-US" w:eastAsia="zh-CN"/>
        </w:rPr>
        <w:t>30</w:t>
      </w:r>
      <w:r>
        <w:t>] 日的，乙方有权解除本协议，并要求甲方退还已支付但未使用期限的平台使用费及相关费用，同时甲方应按照本协议约定承担违约责任。</w:t>
      </w:r>
    </w:p>
    <w:p w14:paraId="766D7136">
      <w:pPr>
        <w:pStyle w:val="3"/>
      </w:pPr>
      <w:r>
        <w:t>七、协议变更与终止</w:t>
      </w:r>
    </w:p>
    <w:p w14:paraId="08BCABE8">
      <w:pPr>
        <w:pStyle w:val="4"/>
      </w:pPr>
      <w:r>
        <w:t>（一）协议变更</w:t>
      </w:r>
    </w:p>
    <w:p w14:paraId="673892B1">
      <w:pPr>
        <w:pStyle w:val="17"/>
        <w:numPr>
          <w:ilvl w:val="0"/>
          <w:numId w:val="14"/>
        </w:numPr>
      </w:pPr>
      <w:r>
        <w:t>本协议的任何变更或补充需经双方书面协商一致，并签订书面协议。变更或补充协议与本协议具有同等法律效力。</w:t>
      </w:r>
    </w:p>
    <w:p w14:paraId="39935621">
      <w:pPr>
        <w:pStyle w:val="17"/>
        <w:numPr>
          <w:ilvl w:val="0"/>
          <w:numId w:val="14"/>
        </w:numPr>
      </w:pPr>
      <w:r>
        <w:t>甲方有权根据平台运营需要、法律法规变化等对平台规则进行修订。修订后的平台规则将通过平台公告、站内信等方式通知乙方。乙方应在通知规定的期限内确认是否接受新规则，如乙方在规定期限内未提出异议，视为接受新规则；如乙方不同意新规则，可在规定期限内选择停止使用平台服务，双方按照本协议约定办理相关手续。</w:t>
      </w:r>
    </w:p>
    <w:p w14:paraId="5001524A">
      <w:pPr>
        <w:pStyle w:val="4"/>
      </w:pPr>
      <w:r>
        <w:t>（二）协议终止</w:t>
      </w:r>
    </w:p>
    <w:p w14:paraId="0CB1D010">
      <w:pPr>
        <w:pStyle w:val="17"/>
        <w:numPr>
          <w:ilvl w:val="0"/>
          <w:numId w:val="15"/>
        </w:numPr>
      </w:pPr>
      <w:r>
        <w:t>自然终止：本协议期满后，双方如无异议，则自动延续 [</w:t>
      </w:r>
      <w:r>
        <w:rPr>
          <w:rFonts w:hint="eastAsia"/>
          <w:lang w:val="en-US" w:eastAsia="zh-CN"/>
        </w:rPr>
        <w:t>1</w:t>
      </w:r>
      <w:r>
        <w:t>] 年。如需终止协议，一方应在协议期满前 [</w:t>
      </w:r>
      <w:r>
        <w:rPr>
          <w:rFonts w:hint="eastAsia"/>
          <w:lang w:val="en-US" w:eastAsia="zh-CN"/>
        </w:rPr>
        <w:t>1</w:t>
      </w:r>
      <w:r>
        <w:t>] 个月书面通知对方。协议期满后，双方应按照协议约定进行费用结算、数据交接等善后工作。</w:t>
      </w:r>
    </w:p>
    <w:p w14:paraId="0F8E0BCF">
      <w:pPr>
        <w:pStyle w:val="17"/>
        <w:numPr>
          <w:ilvl w:val="0"/>
          <w:numId w:val="15"/>
        </w:numPr>
      </w:pPr>
      <w:r>
        <w:t>违约终止：在协议履行期间，如一方出现违约行为，且在对方书面通知后的 [</w:t>
      </w:r>
      <w:r>
        <w:rPr>
          <w:rFonts w:hint="eastAsia"/>
          <w:lang w:val="en-US" w:eastAsia="zh-CN"/>
        </w:rPr>
        <w:t>5</w:t>
      </w:r>
      <w:r>
        <w:t>] 个工作日内未进行有效整改，守约方有权提前终止本协议，并要求违约方承担违约责任。</w:t>
      </w:r>
    </w:p>
    <w:p w14:paraId="66512880">
      <w:pPr>
        <w:pStyle w:val="17"/>
        <w:numPr>
          <w:ilvl w:val="0"/>
          <w:numId w:val="15"/>
        </w:numPr>
      </w:pPr>
      <w:r>
        <w:t>不可抗力终止：如因不可抗力等不可预见、不可避免且无法克服的客观情况，导致本协议无法继续履行，双方可协商终止本协议，且互不承担违约责任，但双方应及时通知对方并提供相关证明文件。在不可抗力事件影响消除后的合理时间内，双方应协商恢复本协议的履行或重新签订协议。</w:t>
      </w:r>
    </w:p>
    <w:p w14:paraId="1139F523">
      <w:pPr>
        <w:pStyle w:val="17"/>
        <w:numPr>
          <w:ilvl w:val="0"/>
          <w:numId w:val="15"/>
        </w:numPr>
      </w:pPr>
      <w:r>
        <w:t>其他终止情形：如乙方破产、清算、吊销营业执照等导致其丧失经营资格，或平台因政策调整、经营策略变化等原因决定停止运营相关业务板块，本协议自动终止。双方应按照法律法规及本协议约定妥善处理善后事宜。</w:t>
      </w:r>
    </w:p>
    <w:p w14:paraId="0998BCE0">
      <w:pPr>
        <w:pStyle w:val="17"/>
        <w:numPr>
          <w:ilvl w:val="0"/>
          <w:numId w:val="15"/>
        </w:numPr>
      </w:pPr>
      <w:r>
        <w:t>协议终止后，乙方应立即停止使用平台服务，并按照甲方要求完成相关数据备份、清理等工作。甲方有权收回乙方在平台上的账号及相关权限，并对乙方在平台上的经营数据进行封存或按照法律法规规定进行处理。乙方在平台上尚有未完成交易、未处理售后问题的，仍应继续履行相关义务，直至所有交易及售后问题处理完毕。</w:t>
      </w:r>
    </w:p>
    <w:p w14:paraId="0291A61A">
      <w:pPr>
        <w:pStyle w:val="3"/>
      </w:pPr>
      <w:r>
        <w:t>八、争议解决</w:t>
      </w:r>
    </w:p>
    <w:p w14:paraId="29D60F5D">
      <w:pPr>
        <w:pStyle w:val="17"/>
        <w:numPr>
          <w:ilvl w:val="0"/>
          <w:numId w:val="16"/>
        </w:numPr>
      </w:pPr>
      <w:r>
        <w:t>本协议的签订、履行、解释及争议解决均适用中华人民共和国法律。</w:t>
      </w:r>
    </w:p>
    <w:p w14:paraId="5C93CD75">
      <w:pPr>
        <w:pStyle w:val="17"/>
        <w:numPr>
          <w:ilvl w:val="0"/>
          <w:numId w:val="16"/>
        </w:numPr>
      </w:pPr>
      <w:r>
        <w:t>如双方在本协议履行过程中发生争议，应首先通过友好协商解决；协商不成的，任何一方均有权向有管辖权的人民法院提起诉讼。在争议解决期间，除争议事项外，双方应继续履行本协议其他条款。</w:t>
      </w:r>
    </w:p>
    <w:p w14:paraId="0D28E6BD">
      <w:pPr>
        <w:pStyle w:val="3"/>
      </w:pPr>
      <w:r>
        <w:t>九、其他条款</w:t>
      </w:r>
    </w:p>
    <w:p w14:paraId="1646BE6E">
      <w:pPr>
        <w:pStyle w:val="17"/>
        <w:numPr>
          <w:ilvl w:val="0"/>
          <w:numId w:val="17"/>
        </w:numPr>
      </w:pPr>
      <w:r>
        <w:t>本协议自双方签字（或盖章）之日起生效，一式两份，甲乙双方各执一份，具有同等法律效力。</w:t>
      </w:r>
    </w:p>
    <w:p w14:paraId="2899214E">
      <w:pPr>
        <w:pStyle w:val="17"/>
        <w:numPr>
          <w:ilvl w:val="0"/>
          <w:numId w:val="17"/>
        </w:numPr>
      </w:pPr>
      <w:r>
        <w:t>本协议未尽事宜，可由双方另行签订补充协议。补充协议与本协议不一致的，以补充协议为准。补充协议未涉及的内容，仍按本协议执行。</w:t>
      </w:r>
    </w:p>
    <w:p w14:paraId="454F5F69">
      <w:pPr>
        <w:pStyle w:val="17"/>
        <w:numPr>
          <w:ilvl w:val="0"/>
          <w:numId w:val="17"/>
        </w:numPr>
      </w:pPr>
      <w:r>
        <w:t>本协议中各条款的标题仅为方便阅读而设，不影响条款的具体含义及效力。</w:t>
      </w:r>
    </w:p>
    <w:p w14:paraId="3696020C">
      <w:pPr>
        <w:pStyle w:val="17"/>
        <w:numPr>
          <w:numId w:val="0"/>
        </w:numPr>
        <w:spacing w:before="120" w:after="120" w:line="288" w:lineRule="auto"/>
        <w:jc w:val="left"/>
      </w:pPr>
    </w:p>
    <w:p w14:paraId="46DFCCDB">
      <w:pPr>
        <w:pStyle w:val="17"/>
        <w:numPr>
          <w:numId w:val="0"/>
        </w:numPr>
        <w:spacing w:before="120" w:after="120" w:line="288" w:lineRule="auto"/>
        <w:jc w:val="left"/>
      </w:pPr>
    </w:p>
    <w:p w14:paraId="081CEA35">
      <w:pPr>
        <w:pStyle w:val="17"/>
        <w:numPr>
          <w:numId w:val="0"/>
        </w:numPr>
        <w:spacing w:before="120" w:after="120" w:line="288" w:lineRule="auto"/>
        <w:jc w:val="left"/>
      </w:pPr>
    </w:p>
    <w:p w14:paraId="265F3076">
      <w:pPr>
        <w:pStyle w:val="17"/>
        <w:numPr>
          <w:numId w:val="0"/>
        </w:numPr>
        <w:spacing w:before="120" w:after="120" w:line="288" w:lineRule="auto"/>
        <w:jc w:val="left"/>
      </w:pPr>
    </w:p>
    <w:p w14:paraId="17C67702">
      <w:pPr>
        <w:pStyle w:val="17"/>
        <w:numPr>
          <w:numId w:val="0"/>
        </w:numPr>
        <w:spacing w:before="120" w:after="120" w:line="288" w:lineRule="auto"/>
        <w:jc w:val="left"/>
      </w:pPr>
    </w:p>
    <w:p w14:paraId="0A8DF1EB">
      <w:pPr>
        <w:pStyle w:val="17"/>
        <w:numPr>
          <w:numId w:val="0"/>
        </w:numPr>
        <w:spacing w:before="120" w:after="120" w:line="288" w:lineRule="auto"/>
        <w:jc w:val="left"/>
      </w:pPr>
    </w:p>
    <w:p w14:paraId="2B076D9A">
      <w:pPr>
        <w:pStyle w:val="17"/>
        <w:numPr>
          <w:numId w:val="0"/>
        </w:numPr>
        <w:spacing w:before="120" w:after="120" w:line="288" w:lineRule="auto"/>
        <w:jc w:val="left"/>
      </w:pPr>
    </w:p>
    <w:p w14:paraId="640C0A7B">
      <w:pPr>
        <w:pStyle w:val="17"/>
      </w:pPr>
      <w:r>
        <w:t>甲方（盖章）：__________</w:t>
      </w:r>
      <w:r>
        <w:rPr>
          <w:rFonts w:hint="eastAsia"/>
          <w:lang w:val="en-US" w:eastAsia="zh-CN"/>
        </w:rPr>
        <w:t xml:space="preserve">                               </w:t>
      </w:r>
      <w:r>
        <w:t>乙方（盖章）：__________</w:t>
      </w:r>
    </w:p>
    <w:p w14:paraId="7F6FB622">
      <w:pPr>
        <w:pStyle w:val="17"/>
        <w:rPr>
          <w:rFonts w:hint="default" w:eastAsia="等线"/>
          <w:lang w:val="en-US" w:eastAsia="zh-CN"/>
        </w:rPr>
      </w:pPr>
    </w:p>
    <w:p w14:paraId="096AE6BA">
      <w:pPr>
        <w:pStyle w:val="17"/>
      </w:pPr>
      <w:r>
        <w:t>法定代表人（签字）：__________</w:t>
      </w:r>
      <w:r>
        <w:rPr>
          <w:rFonts w:hint="eastAsia"/>
          <w:lang w:val="en-US" w:eastAsia="zh-CN"/>
        </w:rPr>
        <w:t xml:space="preserve">                    </w:t>
      </w:r>
      <w:r>
        <w:t>法定代表人（签字）：__________</w:t>
      </w:r>
    </w:p>
    <w:p w14:paraId="5EB5DC5A">
      <w:pPr>
        <w:pStyle w:val="17"/>
        <w:rPr>
          <w:rFonts w:hint="default" w:eastAsia="等线"/>
          <w:lang w:val="en-US" w:eastAsia="zh-CN"/>
        </w:rPr>
      </w:pPr>
    </w:p>
    <w:p w14:paraId="78A75710">
      <w:pPr>
        <w:pStyle w:val="17"/>
      </w:pPr>
      <w:r>
        <w:t>签订日期：______年____月____日</w:t>
      </w:r>
      <w:r>
        <w:rPr>
          <w:rFonts w:hint="eastAsia"/>
          <w:lang w:val="en-US" w:eastAsia="zh-CN"/>
        </w:rPr>
        <w:t xml:space="preserve">                   </w:t>
      </w:r>
      <w:bookmarkStart w:id="0" w:name="_GoBack"/>
      <w:bookmarkEnd w:id="0"/>
      <w:r>
        <w:t>签订日期：______年____月____日</w:t>
      </w:r>
    </w:p>
    <w:p w14:paraId="2DB8C78B">
      <w:pPr>
        <w:pStyle w:val="17"/>
        <w:rPr>
          <w:rFonts w:hint="default" w:eastAsia="等线"/>
          <w:lang w:val="en-US" w:eastAsia="zh-CN"/>
        </w:rPr>
      </w:pPr>
    </w:p>
    <w:p w14:paraId="03B3858B">
      <w:pPr>
        <w:pStyle w:val="17"/>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49DF5883"/>
    <w:rsid w:val="4BC45A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6"/>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Emphasis"/>
    <w:basedOn w:val="11"/>
    <w:qFormat/>
    <w:uiPriority w:val="0"/>
    <w:rPr>
      <w:i/>
    </w:rPr>
  </w:style>
  <w:style w:type="character" w:styleId="13">
    <w:name w:val="Hyperlink"/>
    <w:unhideWhenUsed/>
    <w:uiPriority w:val="99"/>
    <w:rPr>
      <w:color w:val="0563C1"/>
      <w:u w:val="single"/>
    </w:rPr>
  </w:style>
  <w:style w:type="character" w:styleId="14">
    <w:name w:val="footnote reference"/>
    <w:semiHidden/>
    <w:unhideWhenUsed/>
    <w:uiPriority w:val="99"/>
    <w:rPr>
      <w:vertAlign w:val="superscript"/>
    </w:rPr>
  </w:style>
  <w:style w:type="paragraph"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8"/>
    <w:semiHidden/>
    <w:unhideWhenUsed/>
    <w:uiPriority w:val="99"/>
    <w:rPr>
      <w:sz w:val="20"/>
      <w:szCs w:val="20"/>
    </w:rPr>
  </w:style>
  <w:style w:type="paragraph" w:customStyle="1" w:styleId="17">
    <w:name w:val="_Style 13"/>
    <w:uiPriority w:val="0"/>
    <w:pPr>
      <w:spacing w:before="120" w:after="120" w:line="288" w:lineRule="auto"/>
      <w:ind w:left="0"/>
      <w:jc w:val="left"/>
    </w:pPr>
    <w:rPr>
      <w:rFonts w:ascii="Arial" w:hAnsi="Arial" w:eastAsia="等线" w:cs="Arial"/>
      <w:sz w:val="22"/>
      <w:szCs w:val="22"/>
    </w:rPr>
  </w:style>
  <w:style w:type="paragraph" w:customStyle="1" w:styleId="18">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4650</Words>
  <Characters>4825</Characters>
  <TotalTime>3</TotalTime>
  <ScaleCrop>false</ScaleCrop>
  <LinksUpToDate>false</LinksUpToDate>
  <CharactersWithSpaces>4874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2025-07-29T09:21:00Z</dcterms:created>
  <dc:creator>Un-named</dc:creator>
  <cp:lastModifiedBy>icp.edi文网文广播证软著办理</cp:lastModifiedBy>
  <dcterms:modified xsi:type="dcterms:W3CDTF">2025-12-15T07:52:17Z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eyJoZGlkIjoiZjVhMjBmYTcwNjliZTkzYmM3YTQyMWJkNjA0MTUzNjciLCJ1c2VySWQiOiIxNjgwOTQxMzk1In0=</vt:lpwstr>
  </property>
  <property fmtid="{D5CDD505-2E9C-101B-9397-08002B2CF9AE}" pid="3" name="KSOProductBuildVer">
    <vt:lpwstr>2052-12.1.0.24034</vt:lpwstr>
  </property>
  <property fmtid="{D5CDD505-2E9C-101B-9397-08002B2CF9AE}" pid="4" name="ICV">
    <vt:lpwstr>E003C8015CF54AAB8ACB0348E7C8BE6F_13</vt:lpwstr>
  </property>
</Properties>
</file>